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8C" w:rsidRPr="0091088C" w:rsidRDefault="0091088C" w:rsidP="0091088C">
      <w:pPr>
        <w:pStyle w:val="Heading2"/>
        <w:shd w:val="clear" w:color="auto" w:fill="FFFFFF"/>
        <w:spacing w:before="48" w:beforeAutospacing="0" w:after="48" w:afterAutospacing="0"/>
        <w:jc w:val="center"/>
        <w:rPr>
          <w:rFonts w:ascii="Trebuchet MS" w:hAnsi="Trebuchet MS"/>
          <w:caps/>
          <w:sz w:val="44"/>
          <w:szCs w:val="44"/>
        </w:rPr>
      </w:pPr>
      <w:bookmarkStart w:id="0" w:name="_GoBack"/>
      <w:r w:rsidRPr="0091088C">
        <w:rPr>
          <w:rFonts w:ascii="Trebuchet MS" w:hAnsi="Trebuchet MS"/>
          <w:caps/>
          <w:sz w:val="44"/>
          <w:szCs w:val="44"/>
        </w:rPr>
        <w:t>MASSES D’EAUX MARITIMES MÊLÉS MAIS DISTINGUABLES</w:t>
      </w:r>
    </w:p>
    <w:p w:rsidR="00BE1215" w:rsidRPr="0091088C" w:rsidRDefault="00BE1215" w:rsidP="0091088C">
      <w:pPr>
        <w:jc w:val="right"/>
      </w:pPr>
    </w:p>
    <w:p w:rsidR="0091088C" w:rsidRPr="0091088C" w:rsidRDefault="0091088C" w:rsidP="0091088C">
      <w:pPr>
        <w:jc w:val="right"/>
        <w:rPr>
          <w:rtl/>
        </w:rPr>
      </w:pPr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 Allah,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exalté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-Il, </w:t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: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     [ Il a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donné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libre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cours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aux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pour se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rencontrer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;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il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y a entre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elles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barrière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qu'elles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ne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dépassent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pas.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Lequel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donc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bienfaits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votre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Seigneur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nierez-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vous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?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[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]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sortent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perle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et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corail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.]   Allah,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exalté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-Il, </w:t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: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    [ Il a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donné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libre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cours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aux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pour se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rencontrer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;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il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y a entre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elles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barrière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qu'elles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ne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dépassent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pas.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Lequel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donc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bienfaits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votre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Seigneur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nierez-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vous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?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[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]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sortent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perle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et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corail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>.]   (Ar-Rahmân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:19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>-22)</w:t>
      </w:r>
      <w:r w:rsidRPr="0091088C">
        <w:rPr>
          <w:rFonts w:ascii="Tahoma" w:hAnsi="Tahoma" w:cs="Tahoma"/>
          <w:sz w:val="20"/>
          <w:szCs w:val="20"/>
        </w:rPr>
        <w:br/>
      </w:r>
      <w:r w:rsidRPr="0091088C">
        <w:rPr>
          <w:rFonts w:ascii="Tahoma" w:hAnsi="Tahoma" w:cs="Tahoma"/>
          <w:sz w:val="20"/>
          <w:szCs w:val="20"/>
        </w:rPr>
        <w:br/>
      </w:r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La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Vérité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Scientifique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:</w:t>
      </w:r>
      <w:r w:rsidRPr="0091088C">
        <w:rPr>
          <w:rFonts w:ascii="Tahoma" w:hAnsi="Tahoma" w:cs="Tahoma"/>
          <w:sz w:val="20"/>
          <w:szCs w:val="20"/>
        </w:rPr>
        <w:br/>
      </w:r>
      <w:r w:rsidRPr="0091088C">
        <w:rPr>
          <w:rFonts w:ascii="Tahoma" w:hAnsi="Tahoma" w:cs="Tahoma"/>
          <w:sz w:val="20"/>
          <w:szCs w:val="20"/>
        </w:rPr>
        <w:br/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L'on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ignorait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salées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n'ont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pas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composition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homogène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jusqu'à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cela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révélé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en 1873 par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l'expédition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Challenger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dura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trois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ans. Et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n'est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qu'en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1942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l'on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eut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résultats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longues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études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accomplies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par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centaines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stations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maritimes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installées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sur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et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océans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On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trouva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l'Océan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Atlantique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par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exemple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est</w:t>
      </w:r>
      <w:proofErr w:type="spellEnd"/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composé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plusieurs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et non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d'une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seule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bien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qu'il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un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seul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océan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Raison pour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laquelle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ses</w:t>
      </w:r>
      <w:proofErr w:type="spellEnd"/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masses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d'eaux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n'ont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ni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même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degré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chaleur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ni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même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densité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ni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même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salinité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ni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mêmes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êtres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vivants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marins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et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ni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même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capacité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dissolution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l'oxygène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Toutes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disparités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perceptibles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dans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même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océan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encore plus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aiguës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quand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l'on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compare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plusieurs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telles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Méditerranée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et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l'Océan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Atlantique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ou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telles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la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Rouge et le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Golfe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d'Aden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se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rencontrent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à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certains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détroits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Il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faut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signaler à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effet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qu'en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1942,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l'on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sut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pour la première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fois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qu'il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y a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dans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lesquelles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différentes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origines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se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déversent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sans pour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autant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acquiert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caractéristiques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homogènes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En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réalité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ne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aucunement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stables. </w:t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Elles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perpétuel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mouvement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>.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fait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qu'elles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s'entremêlent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mais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tout en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gardant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leurs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spécificités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concernant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degré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salinité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chaleur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et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densité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Il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va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soi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 flux et le reflux, les courants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d'eaux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vagues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et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tornades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tous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facteurs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favorisent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mouvement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continuel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mais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sans,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toutefois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les masses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d'eaux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maritimes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chacune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caractéristiques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propres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à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elles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se diluent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unes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dans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autres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donne</w:t>
      </w:r>
      <w:proofErr w:type="spellEnd"/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l'impression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qu'il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y a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sorte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barrière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sépare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entre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se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jouxtent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dans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un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même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océan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ou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un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même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detroit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91088C">
        <w:rPr>
          <w:rFonts w:ascii="Tahoma" w:hAnsi="Tahoma" w:cs="Tahoma"/>
          <w:sz w:val="20"/>
          <w:szCs w:val="20"/>
        </w:rPr>
        <w:br/>
      </w:r>
      <w:r w:rsidRPr="0091088C">
        <w:rPr>
          <w:rFonts w:ascii="Tahoma" w:hAnsi="Tahoma" w:cs="Tahoma"/>
          <w:sz w:val="20"/>
          <w:szCs w:val="20"/>
        </w:rPr>
        <w:br/>
      </w:r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Aspect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Miraculeux</w:t>
      </w:r>
      <w:proofErr w:type="spellEnd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:</w:t>
      </w:r>
      <w:proofErr w:type="gramEnd"/>
      <w:r w:rsidRPr="0091088C">
        <w:rPr>
          <w:rFonts w:ascii="Tahoma" w:hAnsi="Tahoma" w:cs="Tahoma"/>
          <w:sz w:val="20"/>
          <w:szCs w:val="20"/>
        </w:rPr>
        <w:br/>
      </w:r>
      <w:r w:rsidRPr="0091088C">
        <w:rPr>
          <w:rFonts w:ascii="Tahoma" w:hAnsi="Tahoma" w:cs="Tahoma"/>
          <w:sz w:val="20"/>
          <w:szCs w:val="20"/>
        </w:rPr>
        <w:br/>
      </w:r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versets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coraniques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ci-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dessus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trait à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salées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avoisinant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s'entremêlent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tout en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préservant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chacune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leurs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caractéristiques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Et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tout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comme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s'il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y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avait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barrière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empêchait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se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diluer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dans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l'autre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 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D'autre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part,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versets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font allusion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aussi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aux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perles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et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aux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coraux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l'on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ne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trouve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dans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salées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corrobore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 fait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en question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ici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salées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>.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veut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dire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Coran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parle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d'océans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et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salées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apparemment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forment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seule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masse,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mais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réalité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masses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avoisinantes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avec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caractéristiquement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différentes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>.</w:t>
      </w:r>
      <w:proofErr w:type="gramEnd"/>
      <w:r w:rsidRPr="0091088C">
        <w:rPr>
          <w:rStyle w:val="apple-converted-space"/>
          <w:rFonts w:ascii="Tahoma" w:hAnsi="Tahoma" w:cs="Tahoma"/>
          <w:sz w:val="20"/>
          <w:szCs w:val="20"/>
          <w:shd w:val="clear" w:color="auto" w:fill="FFFFFF"/>
        </w:rPr>
        <w:t> </w:t>
      </w:r>
      <w:r w:rsidRPr="0091088C">
        <w:rPr>
          <w:rFonts w:ascii="Tahoma" w:hAnsi="Tahoma" w:cs="Tahoma"/>
          <w:sz w:val="20"/>
          <w:szCs w:val="20"/>
        </w:rPr>
        <w:br/>
      </w:r>
      <w:r w:rsidRPr="0091088C">
        <w:rPr>
          <w:rFonts w:ascii="Tahoma" w:hAnsi="Tahoma" w:cs="Tahoma"/>
          <w:sz w:val="20"/>
          <w:szCs w:val="20"/>
        </w:rPr>
        <w:br/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Oui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!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Apparemment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océans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et</w:t>
      </w:r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salés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se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jouxtent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forment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seule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masse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d'eaux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a des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caractéristiques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homogènes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Mais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réalité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</w:t>
      </w:r>
      <w:proofErr w:type="spellEnd"/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sont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des masses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d'eaux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différentes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du point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vue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du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degré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salinité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chaleur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et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densité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L'on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ne put se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lastRenderedPageBreak/>
        <w:t>rendre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à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l'évidence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cette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réalité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qu'en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utilisant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les technologies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modernes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Pourtant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, le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Coran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a fait </w:t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cas</w:t>
      </w:r>
      <w:proofErr w:type="spellEnd"/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mêmes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réalités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en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mettant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en exergue les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différences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caractéristiques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deux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mers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salées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s'entremêlent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sans pour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autant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se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diluer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dans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l'autre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tout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comme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s'il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y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avait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une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barrière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qui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empêchait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leurs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eaux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de se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mélanger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Cela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ne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prouve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>-t-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il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pas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évidemment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que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Coran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est</w:t>
      </w:r>
      <w:proofErr w:type="spellEnd"/>
      <w:proofErr w:type="gramEnd"/>
      <w:r w:rsidRPr="0091088C">
        <w:rPr>
          <w:rFonts w:ascii="Tahoma" w:hAnsi="Tahoma" w:cs="Tahoma"/>
          <w:sz w:val="20"/>
          <w:szCs w:val="20"/>
          <w:shd w:val="clear" w:color="auto" w:fill="FFFFFF"/>
        </w:rPr>
        <w:t xml:space="preserve"> la parole </w:t>
      </w:r>
      <w:proofErr w:type="spellStart"/>
      <w:r w:rsidRPr="0091088C">
        <w:rPr>
          <w:rFonts w:ascii="Tahoma" w:hAnsi="Tahoma" w:cs="Tahoma"/>
          <w:sz w:val="20"/>
          <w:szCs w:val="20"/>
          <w:shd w:val="clear" w:color="auto" w:fill="FFFFFF"/>
        </w:rPr>
        <w:t>d'Allah</w:t>
      </w:r>
      <w:proofErr w:type="spellEnd"/>
      <w:r w:rsidRPr="0091088C">
        <w:rPr>
          <w:rFonts w:ascii="Tahoma" w:hAnsi="Tahoma" w:cs="Tahoma"/>
          <w:sz w:val="20"/>
          <w:szCs w:val="20"/>
          <w:shd w:val="clear" w:color="auto" w:fill="FFFFFF"/>
        </w:rPr>
        <w:t>.  </w:t>
      </w:r>
      <w:bookmarkEnd w:id="0"/>
    </w:p>
    <w:sectPr w:rsidR="0091088C" w:rsidRPr="0091088C" w:rsidSect="009E0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D0"/>
    <w:rsid w:val="000361DC"/>
    <w:rsid w:val="00051705"/>
    <w:rsid w:val="00064BB6"/>
    <w:rsid w:val="00077ADB"/>
    <w:rsid w:val="001E5DB4"/>
    <w:rsid w:val="0020264B"/>
    <w:rsid w:val="00242CDE"/>
    <w:rsid w:val="00275652"/>
    <w:rsid w:val="002D14D0"/>
    <w:rsid w:val="003127E2"/>
    <w:rsid w:val="00327A87"/>
    <w:rsid w:val="0035165D"/>
    <w:rsid w:val="0035444F"/>
    <w:rsid w:val="00360B24"/>
    <w:rsid w:val="003D343B"/>
    <w:rsid w:val="004105EA"/>
    <w:rsid w:val="00424980"/>
    <w:rsid w:val="00485D55"/>
    <w:rsid w:val="004C1F65"/>
    <w:rsid w:val="004C4711"/>
    <w:rsid w:val="0054702A"/>
    <w:rsid w:val="005F3C16"/>
    <w:rsid w:val="005F6095"/>
    <w:rsid w:val="00625007"/>
    <w:rsid w:val="00740E27"/>
    <w:rsid w:val="00761EA7"/>
    <w:rsid w:val="00766F32"/>
    <w:rsid w:val="00776F34"/>
    <w:rsid w:val="00783951"/>
    <w:rsid w:val="007C49E4"/>
    <w:rsid w:val="008E5DFD"/>
    <w:rsid w:val="0091088C"/>
    <w:rsid w:val="00965084"/>
    <w:rsid w:val="00986470"/>
    <w:rsid w:val="009E0E2E"/>
    <w:rsid w:val="00A51354"/>
    <w:rsid w:val="00A55789"/>
    <w:rsid w:val="00B03260"/>
    <w:rsid w:val="00B070D3"/>
    <w:rsid w:val="00B41EA3"/>
    <w:rsid w:val="00B824F0"/>
    <w:rsid w:val="00BA3149"/>
    <w:rsid w:val="00BE1215"/>
    <w:rsid w:val="00C33459"/>
    <w:rsid w:val="00C82C28"/>
    <w:rsid w:val="00CC166E"/>
    <w:rsid w:val="00CC3F66"/>
    <w:rsid w:val="00D31180"/>
    <w:rsid w:val="00D8153D"/>
    <w:rsid w:val="00D82448"/>
    <w:rsid w:val="00D92520"/>
    <w:rsid w:val="00DA6A3E"/>
    <w:rsid w:val="00DE380A"/>
    <w:rsid w:val="00E249A6"/>
    <w:rsid w:val="00E26E4F"/>
    <w:rsid w:val="00FB0492"/>
    <w:rsid w:val="00FB1F74"/>
    <w:rsid w:val="00FC126A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27565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6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24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27565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6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2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2015-01-15T00:14:00Z</cp:lastPrinted>
  <dcterms:created xsi:type="dcterms:W3CDTF">2015-01-15T00:17:00Z</dcterms:created>
  <dcterms:modified xsi:type="dcterms:W3CDTF">2015-01-15T00:17:00Z</dcterms:modified>
</cp:coreProperties>
</file>